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03" w:rsidRPr="00B0658B" w:rsidRDefault="002F3B7A" w:rsidP="00B15761">
      <w:pPr>
        <w:pBdr>
          <w:bottom w:val="thinThickSmallGap" w:sz="24" w:space="1" w:color="auto"/>
        </w:pBdr>
        <w:ind w:left="-180"/>
        <w:jc w:val="both"/>
        <w:rPr>
          <w:b/>
          <w:caps/>
          <w:sz w:val="32"/>
          <w:szCs w:val="32"/>
        </w:rPr>
      </w:pPr>
      <w:bookmarkStart w:id="0" w:name="_GoBack"/>
      <w:bookmarkEnd w:id="0"/>
      <w:r w:rsidRPr="00B0658B">
        <w:rPr>
          <w:b/>
          <w:caps/>
          <w:sz w:val="32"/>
          <w:szCs w:val="32"/>
        </w:rPr>
        <w:t>A</w:t>
      </w:r>
      <w:r w:rsidR="002D08EC" w:rsidRPr="00B0658B">
        <w:rPr>
          <w:b/>
          <w:caps/>
          <w:sz w:val="32"/>
          <w:szCs w:val="32"/>
        </w:rPr>
        <w:t>ssem</w:t>
      </w:r>
      <w:r w:rsidRPr="00B0658B">
        <w:rPr>
          <w:b/>
          <w:caps/>
          <w:sz w:val="32"/>
          <w:szCs w:val="32"/>
        </w:rPr>
        <w:t>B</w:t>
      </w:r>
      <w:r w:rsidR="002D08EC" w:rsidRPr="00B0658B">
        <w:rPr>
          <w:b/>
          <w:caps/>
          <w:sz w:val="32"/>
          <w:szCs w:val="32"/>
        </w:rPr>
        <w:t>ly bill</w:t>
      </w:r>
      <w:r w:rsidRPr="00B0658B">
        <w:rPr>
          <w:b/>
          <w:caps/>
          <w:sz w:val="32"/>
          <w:szCs w:val="32"/>
        </w:rPr>
        <w:t xml:space="preserve"> 765</w:t>
      </w:r>
      <w:r w:rsidR="007564E8" w:rsidRPr="00B0658B">
        <w:rPr>
          <w:b/>
          <w:caps/>
          <w:sz w:val="32"/>
          <w:szCs w:val="32"/>
        </w:rPr>
        <w:t xml:space="preserve"> –</w:t>
      </w:r>
      <w:r w:rsidRPr="00B0658B">
        <w:rPr>
          <w:b/>
          <w:caps/>
          <w:sz w:val="32"/>
          <w:szCs w:val="32"/>
        </w:rPr>
        <w:t xml:space="preserve"> rape prosecution</w:t>
      </w:r>
    </w:p>
    <w:p w:rsidR="00FC49EC" w:rsidRPr="00B0658B" w:rsidRDefault="005D4A6F" w:rsidP="00B15761">
      <w:pPr>
        <w:pBdr>
          <w:bottom w:val="thinThickSmallGap" w:sz="24" w:space="1" w:color="auto"/>
        </w:pBdr>
        <w:ind w:left="-180"/>
        <w:jc w:val="both"/>
        <w:rPr>
          <w:b/>
          <w:i/>
          <w:caps/>
          <w:sz w:val="30"/>
          <w:szCs w:val="30"/>
        </w:rPr>
      </w:pPr>
      <w:r w:rsidRPr="00B0658B">
        <w:rPr>
          <w:b/>
          <w:i/>
          <w:sz w:val="32"/>
        </w:rPr>
        <w:t>Assemblyman Katcho Achadjian</w:t>
      </w:r>
    </w:p>
    <w:p w:rsidR="000369F0" w:rsidRPr="00B0658B" w:rsidRDefault="000369F0" w:rsidP="00B15761">
      <w:pPr>
        <w:pStyle w:val="Heading1"/>
        <w:ind w:left="-180"/>
        <w:jc w:val="both"/>
        <w:rPr>
          <w:b w:val="0"/>
          <w:sz w:val="24"/>
        </w:rPr>
      </w:pPr>
    </w:p>
    <w:p w:rsidR="000369F0" w:rsidRPr="00B0658B" w:rsidRDefault="000369F0" w:rsidP="00543960">
      <w:pPr>
        <w:jc w:val="both"/>
        <w:sectPr w:rsidR="000369F0" w:rsidRPr="00B0658B" w:rsidSect="00D43869">
          <w:footerReference w:type="default" r:id="rId8"/>
          <w:type w:val="continuous"/>
          <w:pgSz w:w="12240" w:h="15840" w:code="1"/>
          <w:pgMar w:top="540" w:right="900" w:bottom="1440" w:left="900" w:header="360" w:footer="360" w:gutter="0"/>
          <w:paperSrc w:first="11"/>
          <w:cols w:space="720"/>
          <w:noEndnote/>
        </w:sectPr>
      </w:pPr>
    </w:p>
    <w:p w:rsidR="00E979D4" w:rsidRPr="00B0658B" w:rsidRDefault="00E979D4" w:rsidP="00E979D4">
      <w:pPr>
        <w:pStyle w:val="Heading2"/>
        <w:pBdr>
          <w:bottom w:val="single" w:sz="12" w:space="0" w:color="auto"/>
        </w:pBdr>
        <w:ind w:left="-270"/>
        <w:jc w:val="both"/>
        <w:rPr>
          <w:szCs w:val="32"/>
        </w:rPr>
      </w:pPr>
      <w:r w:rsidRPr="00B0658B">
        <w:rPr>
          <w:szCs w:val="32"/>
        </w:rPr>
        <w:lastRenderedPageBreak/>
        <w:t>IN BRIEF</w:t>
      </w:r>
    </w:p>
    <w:p w:rsidR="00E979D4" w:rsidRPr="00B0658B" w:rsidRDefault="00E979D4" w:rsidP="00E979D4"/>
    <w:p w:rsidR="00423215" w:rsidRPr="00B0658B" w:rsidRDefault="00C45CC4" w:rsidP="00E979D4">
      <w:pPr>
        <w:pStyle w:val="Heading2"/>
        <w:ind w:left="-270"/>
        <w:jc w:val="both"/>
        <w:rPr>
          <w:b w:val="0"/>
          <w:sz w:val="24"/>
        </w:rPr>
      </w:pPr>
      <w:r w:rsidRPr="00B0658B">
        <w:rPr>
          <w:b w:val="0"/>
          <w:sz w:val="24"/>
        </w:rPr>
        <w:t xml:space="preserve">Assembly Bill </w:t>
      </w:r>
      <w:r w:rsidR="002F3B7A" w:rsidRPr="00B0658B">
        <w:rPr>
          <w:b w:val="0"/>
          <w:sz w:val="24"/>
        </w:rPr>
        <w:t xml:space="preserve">765 </w:t>
      </w:r>
      <w:r w:rsidR="00232E41" w:rsidRPr="00B0658B">
        <w:rPr>
          <w:b w:val="0"/>
          <w:sz w:val="24"/>
        </w:rPr>
        <w:t xml:space="preserve">would </w:t>
      </w:r>
      <w:r w:rsidR="00423215" w:rsidRPr="00B0658B">
        <w:rPr>
          <w:b w:val="0"/>
          <w:sz w:val="24"/>
        </w:rPr>
        <w:t xml:space="preserve">protect victims of rape by </w:t>
      </w:r>
      <w:r w:rsidR="00232E41" w:rsidRPr="00B0658B">
        <w:rPr>
          <w:b w:val="0"/>
          <w:sz w:val="24"/>
        </w:rPr>
        <w:t>clarify</w:t>
      </w:r>
      <w:r w:rsidR="00423215" w:rsidRPr="00B0658B">
        <w:rPr>
          <w:b w:val="0"/>
          <w:sz w:val="24"/>
        </w:rPr>
        <w:t xml:space="preserve">ing </w:t>
      </w:r>
      <w:r w:rsidR="00232E41" w:rsidRPr="00B0658B">
        <w:rPr>
          <w:b w:val="0"/>
          <w:sz w:val="24"/>
        </w:rPr>
        <w:t xml:space="preserve">that </w:t>
      </w:r>
      <w:r w:rsidR="00423215" w:rsidRPr="00B0658B">
        <w:rPr>
          <w:b w:val="0"/>
          <w:sz w:val="24"/>
        </w:rPr>
        <w:t xml:space="preserve">a perpetrator who induces a victim into sexual activity by impersonating a cohabitant </w:t>
      </w:r>
      <w:r w:rsidR="00312BE7" w:rsidRPr="00B0658B">
        <w:rPr>
          <w:b w:val="0"/>
          <w:sz w:val="24"/>
        </w:rPr>
        <w:t>(live</w:t>
      </w:r>
      <w:r w:rsidR="00423215" w:rsidRPr="00B0658B">
        <w:rPr>
          <w:b w:val="0"/>
          <w:sz w:val="24"/>
        </w:rPr>
        <w:t xml:space="preserve">-in boyfriend or girlfriend) is guilty of felony rape. </w:t>
      </w:r>
    </w:p>
    <w:p w:rsidR="00E979D4" w:rsidRPr="00B0658B" w:rsidRDefault="00E979D4" w:rsidP="00E979D4"/>
    <w:p w:rsidR="00FC49EC" w:rsidRPr="00B0658B" w:rsidRDefault="00FC49EC" w:rsidP="00423215">
      <w:pPr>
        <w:pStyle w:val="Heading2"/>
        <w:pBdr>
          <w:bottom w:val="single" w:sz="12" w:space="0" w:color="auto"/>
        </w:pBdr>
        <w:ind w:left="-270"/>
        <w:jc w:val="both"/>
        <w:rPr>
          <w:szCs w:val="32"/>
        </w:rPr>
      </w:pPr>
      <w:r w:rsidRPr="00B0658B">
        <w:rPr>
          <w:szCs w:val="32"/>
        </w:rPr>
        <w:t>THE ISSUE</w:t>
      </w:r>
    </w:p>
    <w:p w:rsidR="00A4619B" w:rsidRPr="00B0658B" w:rsidRDefault="00A4619B" w:rsidP="00B15761">
      <w:pPr>
        <w:ind w:left="-270"/>
        <w:jc w:val="both"/>
        <w:rPr>
          <w:sz w:val="22"/>
          <w:szCs w:val="22"/>
        </w:rPr>
      </w:pPr>
    </w:p>
    <w:p w:rsidR="00312BE7" w:rsidRPr="00B0658B" w:rsidRDefault="00232E41" w:rsidP="00312BE7">
      <w:pPr>
        <w:ind w:left="-270"/>
        <w:jc w:val="both"/>
      </w:pPr>
      <w:r w:rsidRPr="00B0658B">
        <w:t>Non-marital cohabitation is at an all-time high.  In 2011</w:t>
      </w:r>
      <w:r w:rsidR="0038612A" w:rsidRPr="00B0658B">
        <w:t>, the U.S. Census Bureau reported</w:t>
      </w:r>
      <w:r w:rsidRPr="00B0658B">
        <w:t xml:space="preserve"> that over 15 million partners live toge</w:t>
      </w:r>
      <w:r w:rsidR="001927CD" w:rsidRPr="00B0658B">
        <w:t xml:space="preserve">ther in </w:t>
      </w:r>
      <w:r w:rsidRPr="00B0658B">
        <w:t>7.5 million households.</w:t>
      </w:r>
      <w:r w:rsidR="001927CD" w:rsidRPr="00B0658B">
        <w:t xml:space="preserve"> </w:t>
      </w:r>
      <w:r w:rsidR="0038612A" w:rsidRPr="00B0658B">
        <w:t xml:space="preserve">With those facts in mind, </w:t>
      </w:r>
      <w:r w:rsidR="00312BE7" w:rsidRPr="00B0658B">
        <w:t xml:space="preserve">it is clear that current laws governing rape prosecution are </w:t>
      </w:r>
      <w:r w:rsidR="00956652" w:rsidRPr="00B0658B">
        <w:t>out of date</w:t>
      </w:r>
      <w:r w:rsidR="00312BE7" w:rsidRPr="00B0658B">
        <w:t xml:space="preserve"> by</w:t>
      </w:r>
      <w:r w:rsidR="00956652" w:rsidRPr="00B0658B">
        <w:t xml:space="preserve"> not recognizing the common practice of cohabitation.</w:t>
      </w:r>
      <w:r w:rsidR="0038612A" w:rsidRPr="00B0658B">
        <w:t xml:space="preserve"> </w:t>
      </w:r>
      <w:r w:rsidR="00AE7AA0" w:rsidRPr="00B0658B">
        <w:t xml:space="preserve"> </w:t>
      </w:r>
    </w:p>
    <w:p w:rsidR="00312BE7" w:rsidRPr="00B0658B" w:rsidRDefault="00312BE7" w:rsidP="00312BE7">
      <w:pPr>
        <w:ind w:left="-270"/>
        <w:jc w:val="both"/>
      </w:pPr>
    </w:p>
    <w:p w:rsidR="00210A4C" w:rsidRPr="00B0658B" w:rsidRDefault="006E31B7" w:rsidP="006E31B7">
      <w:pPr>
        <w:ind w:left="-270"/>
        <w:jc w:val="both"/>
      </w:pPr>
      <w:r w:rsidRPr="00B0658B">
        <w:t xml:space="preserve">A recent attempt by the Santa Barbara County District Attorney to prosecute a rape case clearly demonstrates the deficiency in existing law. The case involved a male suspect who entered a residence during the night and had intercourse with the female occupant.  The victim believed that the suspect was her boyfriend with whom she shared the residence. Although she was awake during the </w:t>
      </w:r>
      <w:r w:rsidR="00210A4C" w:rsidRPr="00B0658B">
        <w:t xml:space="preserve">encounter, the victim did </w:t>
      </w:r>
      <w:r w:rsidRPr="00B0658B">
        <w:t xml:space="preserve">not </w:t>
      </w:r>
      <w:r w:rsidR="00210A4C" w:rsidRPr="00B0658B">
        <w:t xml:space="preserve">immediately </w:t>
      </w:r>
      <w:r w:rsidRPr="00B0658B">
        <w:t xml:space="preserve">realize </w:t>
      </w:r>
      <w:r w:rsidR="00210A4C" w:rsidRPr="00B0658B">
        <w:t xml:space="preserve">that </w:t>
      </w:r>
      <w:r w:rsidRPr="00B0658B">
        <w:t>the person with whom she was engaged in an act of in</w:t>
      </w:r>
      <w:r w:rsidR="00210A4C" w:rsidRPr="00B0658B">
        <w:t xml:space="preserve">tercourse was not her boyfriend. When the victim realized that the man was not her boyfriend she </w:t>
      </w:r>
      <w:r w:rsidRPr="00B0658B">
        <w:t xml:space="preserve">resisted and the perpetrator fled. </w:t>
      </w:r>
    </w:p>
    <w:p w:rsidR="00210A4C" w:rsidRPr="00B0658B" w:rsidRDefault="00210A4C" w:rsidP="006E31B7">
      <w:pPr>
        <w:ind w:left="-270"/>
        <w:jc w:val="both"/>
      </w:pPr>
    </w:p>
    <w:p w:rsidR="00210A4C" w:rsidRPr="00B0658B" w:rsidRDefault="00210A4C" w:rsidP="008A08D6">
      <w:pPr>
        <w:ind w:left="-270"/>
        <w:jc w:val="both"/>
      </w:pPr>
      <w:r w:rsidRPr="00B0658B">
        <w:t xml:space="preserve">Although </w:t>
      </w:r>
      <w:r w:rsidR="004E6E0C" w:rsidRPr="00B0658B">
        <w:t xml:space="preserve">the </w:t>
      </w:r>
      <w:r w:rsidRPr="00B0658B">
        <w:t>perpetrator was arrested, the District Attorney could not prosecute him for felony rape</w:t>
      </w:r>
      <w:r w:rsidR="004E6E0C" w:rsidRPr="00B0658B">
        <w:t>,</w:t>
      </w:r>
      <w:r w:rsidRPr="00B0658B">
        <w:t xml:space="preserve"> simply due to the fact that the victim and her boyfriend of 10 years lived together but were not married. Had the couple been married, the crime could have been prosecuted as a felony rape. </w:t>
      </w:r>
      <w:r w:rsidR="00E17CE8" w:rsidRPr="00B0658B">
        <w:t>Due to the deficiency in</w:t>
      </w:r>
      <w:r w:rsidR="00810D8E" w:rsidRPr="00B0658B">
        <w:t xml:space="preserve"> existing statute</w:t>
      </w:r>
      <w:r w:rsidR="00E17CE8" w:rsidRPr="00B0658B">
        <w:t>, t</w:t>
      </w:r>
      <w:r w:rsidRPr="00B0658B">
        <w:t>he District Attorney</w:t>
      </w:r>
      <w:r w:rsidR="009A6CA4" w:rsidRPr="00B0658B">
        <w:t>’s</w:t>
      </w:r>
      <w:r w:rsidRPr="00B0658B">
        <w:t xml:space="preserve"> only option was to prosecute the perpetrator for </w:t>
      </w:r>
      <w:r w:rsidR="009A6CA4" w:rsidRPr="00B0658B">
        <w:t xml:space="preserve">misdemeanor sexual battery and trespass, and the case was settled when the defendant pled guilty to the lesser charges.   </w:t>
      </w:r>
    </w:p>
    <w:p w:rsidR="008A08D6" w:rsidRPr="00B0658B" w:rsidRDefault="008A08D6" w:rsidP="008A08D6">
      <w:pPr>
        <w:ind w:left="-270"/>
        <w:jc w:val="both"/>
      </w:pPr>
    </w:p>
    <w:p w:rsidR="008A08D6" w:rsidRPr="00B0658B" w:rsidRDefault="008A08D6" w:rsidP="008A08D6">
      <w:pPr>
        <w:ind w:left="-270"/>
        <w:jc w:val="both"/>
        <w:rPr>
          <w:b/>
        </w:rPr>
      </w:pPr>
      <w:r w:rsidRPr="00B0658B">
        <w:t>Unfortunately, this oversight in existing law resulted in the denial of justice to a woman who was clearly a victim of rape.</w:t>
      </w:r>
    </w:p>
    <w:p w:rsidR="00210A4C" w:rsidRPr="00B0658B" w:rsidRDefault="00210A4C" w:rsidP="006E31B7">
      <w:pPr>
        <w:ind w:left="-270"/>
        <w:jc w:val="both"/>
      </w:pPr>
    </w:p>
    <w:p w:rsidR="00FC49EC" w:rsidRPr="00B0658B" w:rsidRDefault="00FC49EC" w:rsidP="008A08D6">
      <w:pPr>
        <w:pStyle w:val="Heading2"/>
        <w:pBdr>
          <w:bottom w:val="single" w:sz="12" w:space="1" w:color="auto"/>
        </w:pBdr>
        <w:ind w:left="-270"/>
        <w:jc w:val="both"/>
      </w:pPr>
      <w:r w:rsidRPr="00B0658B">
        <w:lastRenderedPageBreak/>
        <w:t>EXISTING LAW</w:t>
      </w:r>
    </w:p>
    <w:p w:rsidR="008A08D6" w:rsidRPr="00B0658B" w:rsidRDefault="008A08D6" w:rsidP="008A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2"/>
          <w:szCs w:val="22"/>
        </w:rPr>
      </w:pPr>
    </w:p>
    <w:p w:rsidR="00CF4ED5" w:rsidRPr="00B0658B" w:rsidRDefault="008A08D6" w:rsidP="00CF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B0658B">
        <w:t>Under existing law, felony rape can be prosecuted in cases where a victim submitted to sexual activity</w:t>
      </w:r>
      <w:r w:rsidR="00232E41" w:rsidRPr="00B0658B">
        <w:t xml:space="preserve"> </w:t>
      </w:r>
      <w:r w:rsidRPr="00B0658B">
        <w:t>“</w:t>
      </w:r>
      <w:r w:rsidR="00232E41" w:rsidRPr="00B0658B">
        <w:t xml:space="preserve">under the belief that the person committing the act is the victim’s </w:t>
      </w:r>
      <w:r w:rsidR="00232E41" w:rsidRPr="00B0658B">
        <w:rPr>
          <w:b/>
          <w:bCs/>
        </w:rPr>
        <w:t>spouse</w:t>
      </w:r>
      <w:r w:rsidR="00232E41" w:rsidRPr="00B0658B">
        <w:t xml:space="preserve"> and this belief is induced by any artifice, pretense, or concealment practiced by the accused, with intent to induce the belief.”</w:t>
      </w:r>
      <w:r w:rsidR="00F8194C" w:rsidRPr="00B0658B">
        <w:t xml:space="preserve">  </w:t>
      </w:r>
    </w:p>
    <w:p w:rsidR="00CF4ED5" w:rsidRPr="00B0658B" w:rsidRDefault="00CF4ED5" w:rsidP="00CF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p>
    <w:p w:rsidR="008A08D6" w:rsidRPr="00B0658B" w:rsidRDefault="00C30E4B" w:rsidP="00CF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B0658B">
        <w:t xml:space="preserve">Existing statutes related to </w:t>
      </w:r>
      <w:r w:rsidR="00CF4ED5" w:rsidRPr="00B0658B">
        <w:t>domestic violence</w:t>
      </w:r>
      <w:r w:rsidRPr="00B0658B">
        <w:t xml:space="preserve"> define and </w:t>
      </w:r>
      <w:r w:rsidR="00A73B16">
        <w:t xml:space="preserve">recognize </w:t>
      </w:r>
      <w:r w:rsidRPr="00B0658B">
        <w:t xml:space="preserve">cohabitation </w:t>
      </w:r>
      <w:r w:rsidR="00CF4ED5" w:rsidRPr="00B0658B">
        <w:t>in order to protect individuals that suffer from domestic abuse, corporal injury, spousal abuse and spousal battery.</w:t>
      </w:r>
    </w:p>
    <w:p w:rsidR="002F3B7A" w:rsidRPr="00B0658B" w:rsidRDefault="002F3B7A" w:rsidP="00634A88">
      <w:pPr>
        <w:pStyle w:val="HTMLPreformatted"/>
        <w:jc w:val="both"/>
        <w:rPr>
          <w:rFonts w:ascii="Garamond" w:hAnsi="Garamond" w:cs="Times New Roman"/>
          <w:sz w:val="24"/>
        </w:rPr>
      </w:pPr>
    </w:p>
    <w:p w:rsidR="00634A88" w:rsidRPr="00B0658B" w:rsidRDefault="00FC49EC" w:rsidP="00E979D4">
      <w:pPr>
        <w:pStyle w:val="Heading2"/>
        <w:pBdr>
          <w:bottom w:val="single" w:sz="12" w:space="3" w:color="auto"/>
        </w:pBdr>
        <w:ind w:left="-270"/>
        <w:jc w:val="both"/>
      </w:pPr>
      <w:r w:rsidRPr="00B0658B">
        <w:t>THE SOLUTION</w:t>
      </w:r>
    </w:p>
    <w:p w:rsidR="00634A88" w:rsidRPr="00B0658B" w:rsidRDefault="00634A88" w:rsidP="00634A88"/>
    <w:p w:rsidR="00E979D4" w:rsidRPr="00B0658B" w:rsidRDefault="002F3B7A" w:rsidP="00E979D4">
      <w:pPr>
        <w:ind w:left="-270"/>
        <w:jc w:val="both"/>
        <w:rPr>
          <w:rFonts w:cs="Arial"/>
          <w:color w:val="000000"/>
        </w:rPr>
      </w:pPr>
      <w:r w:rsidRPr="00B0658B">
        <w:t>A</w:t>
      </w:r>
      <w:r w:rsidR="008A08D6" w:rsidRPr="00B0658B">
        <w:t xml:space="preserve">ssembly </w:t>
      </w:r>
      <w:r w:rsidRPr="00B0658B">
        <w:t>B</w:t>
      </w:r>
      <w:r w:rsidR="008A08D6" w:rsidRPr="00B0658B">
        <w:t>ill</w:t>
      </w:r>
      <w:r w:rsidRPr="00B0658B">
        <w:t xml:space="preserve"> 765 would </w:t>
      </w:r>
      <w:r w:rsidR="002D08EC" w:rsidRPr="00B0658B">
        <w:t xml:space="preserve">protect victims of rape by making it clear that a perpetrator who impersonates a victim’s </w:t>
      </w:r>
      <w:r w:rsidRPr="00B0658B">
        <w:rPr>
          <w:b/>
        </w:rPr>
        <w:t>spouse</w:t>
      </w:r>
      <w:r w:rsidR="00762167" w:rsidRPr="00B0658B">
        <w:rPr>
          <w:b/>
        </w:rPr>
        <w:t xml:space="preserve"> or cohabitant</w:t>
      </w:r>
      <w:r w:rsidR="002D08EC" w:rsidRPr="00B0658B">
        <w:t xml:space="preserve"> in order to commit a sexual act is guilty of felony rape. Doing so would </w:t>
      </w:r>
      <w:r w:rsidRPr="00B0658B">
        <w:t xml:space="preserve">  </w:t>
      </w:r>
      <w:r w:rsidR="00933B96" w:rsidRPr="00B0658B">
        <w:rPr>
          <w:rFonts w:cs="Arial"/>
          <w:color w:val="000000"/>
        </w:rPr>
        <w:t xml:space="preserve">empower District Attorneys with the tools necessary </w:t>
      </w:r>
      <w:r w:rsidR="001927CD" w:rsidRPr="00B0658B">
        <w:rPr>
          <w:rFonts w:cs="Arial"/>
          <w:color w:val="000000"/>
        </w:rPr>
        <w:t>to prosec</w:t>
      </w:r>
      <w:r w:rsidR="006F2E6B">
        <w:rPr>
          <w:rFonts w:cs="Arial"/>
          <w:color w:val="000000"/>
        </w:rPr>
        <w:t>ute rape cases.</w:t>
      </w:r>
    </w:p>
    <w:p w:rsidR="00E979D4" w:rsidRPr="00B0658B" w:rsidRDefault="00E979D4" w:rsidP="00E979D4">
      <w:pPr>
        <w:ind w:left="-270"/>
        <w:jc w:val="both"/>
        <w:rPr>
          <w:rFonts w:cs="Arial"/>
          <w:color w:val="000000"/>
        </w:rPr>
      </w:pPr>
    </w:p>
    <w:p w:rsidR="00E979D4" w:rsidRPr="00B0658B" w:rsidRDefault="00E979D4" w:rsidP="00E979D4">
      <w:pPr>
        <w:pStyle w:val="Heading2"/>
        <w:pBdr>
          <w:bottom w:val="single" w:sz="12" w:space="3" w:color="auto"/>
        </w:pBdr>
        <w:ind w:left="-270"/>
        <w:jc w:val="both"/>
      </w:pPr>
      <w:r w:rsidRPr="00B0658B">
        <w:t>FOR MORE INFORMATION</w:t>
      </w:r>
    </w:p>
    <w:p w:rsidR="00722020" w:rsidRPr="00B0658B" w:rsidRDefault="00722020" w:rsidP="00B15761">
      <w:pPr>
        <w:ind w:left="-270"/>
        <w:jc w:val="both"/>
        <w:rPr>
          <w:b/>
          <w:u w:val="single"/>
        </w:rPr>
      </w:pPr>
    </w:p>
    <w:p w:rsidR="00372F25" w:rsidRPr="00B0658B" w:rsidRDefault="00A05029" w:rsidP="00A05029">
      <w:pPr>
        <w:spacing w:before="120"/>
        <w:jc w:val="both"/>
      </w:pPr>
      <w:r w:rsidRPr="00B0658B">
        <w:rPr>
          <w:u w:val="single"/>
        </w:rPr>
        <w:t>Staff:</w:t>
      </w:r>
      <w:r w:rsidR="00537B30" w:rsidRPr="00B0658B">
        <w:t xml:space="preserve">  </w:t>
      </w:r>
      <w:r w:rsidR="00537B30" w:rsidRPr="00B0658B">
        <w:tab/>
      </w:r>
      <w:r w:rsidR="00537B30" w:rsidRPr="00B0658B">
        <w:tab/>
      </w:r>
    </w:p>
    <w:p w:rsidR="00A05029" w:rsidRPr="00B0658B" w:rsidRDefault="00537B30" w:rsidP="00A05029">
      <w:pPr>
        <w:spacing w:before="120"/>
        <w:jc w:val="both"/>
        <w:rPr>
          <w:b/>
        </w:rPr>
      </w:pPr>
      <w:r w:rsidRPr="00B0658B">
        <w:rPr>
          <w:b/>
        </w:rPr>
        <w:t>Michael Madriaga</w:t>
      </w:r>
    </w:p>
    <w:p w:rsidR="00A05029" w:rsidRPr="00B0658B" w:rsidRDefault="00537B30" w:rsidP="00372F25">
      <w:pPr>
        <w:jc w:val="both"/>
      </w:pPr>
      <w:r w:rsidRPr="00B0658B">
        <w:t>(916) 319-2033</w:t>
      </w:r>
    </w:p>
    <w:p w:rsidR="00A05029" w:rsidRPr="00B0658B" w:rsidRDefault="00053FE6" w:rsidP="00372F25">
      <w:pPr>
        <w:jc w:val="both"/>
      </w:pPr>
      <w:hyperlink r:id="rId9" w:history="1">
        <w:r w:rsidR="00372F25" w:rsidRPr="00B0658B">
          <w:rPr>
            <w:rStyle w:val="Hyperlink"/>
            <w:color w:val="auto"/>
            <w:u w:val="none"/>
          </w:rPr>
          <w:t>michael.madriaga@asm.ca.gov</w:t>
        </w:r>
      </w:hyperlink>
    </w:p>
    <w:p w:rsidR="00372F25" w:rsidRPr="00B0658B" w:rsidRDefault="00372F25" w:rsidP="00372F25">
      <w:pPr>
        <w:jc w:val="both"/>
      </w:pPr>
    </w:p>
    <w:p w:rsidR="00C30E4B" w:rsidRPr="00B0658B" w:rsidRDefault="00A05029" w:rsidP="00232E41">
      <w:pPr>
        <w:ind w:left="1440" w:hanging="1440"/>
      </w:pPr>
      <w:r w:rsidRPr="00B0658B">
        <w:rPr>
          <w:u w:val="single"/>
        </w:rPr>
        <w:t>Sponsor:</w:t>
      </w:r>
      <w:r w:rsidR="00537B30" w:rsidRPr="00B0658B">
        <w:t xml:space="preserve"> </w:t>
      </w:r>
    </w:p>
    <w:p w:rsidR="00372F25" w:rsidRPr="00B0658B" w:rsidRDefault="00A343E7" w:rsidP="00232E41">
      <w:pPr>
        <w:ind w:left="1440" w:hanging="1440"/>
      </w:pPr>
      <w:r w:rsidRPr="00B0658B">
        <w:tab/>
      </w:r>
    </w:p>
    <w:p w:rsidR="00B0658B" w:rsidRPr="00B0658B" w:rsidRDefault="00B0658B" w:rsidP="00C30E4B">
      <w:pPr>
        <w:ind w:left="1440" w:hanging="1440"/>
      </w:pPr>
      <w:r w:rsidRPr="00B0658B">
        <w:t xml:space="preserve">Office of the </w:t>
      </w:r>
      <w:r w:rsidR="00C30E4B" w:rsidRPr="00B0658B">
        <w:t>District Attorney</w:t>
      </w:r>
      <w:r w:rsidRPr="00B0658B">
        <w:t xml:space="preserve"> </w:t>
      </w:r>
    </w:p>
    <w:p w:rsidR="00C30E4B" w:rsidRPr="00B0658B" w:rsidRDefault="00B0658B" w:rsidP="00C30E4B">
      <w:pPr>
        <w:ind w:left="1440" w:hanging="1440"/>
      </w:pPr>
      <w:r w:rsidRPr="00B0658B">
        <w:t>Santa Barbara County</w:t>
      </w:r>
    </w:p>
    <w:p w:rsidR="00C30E4B" w:rsidRPr="00B0658B" w:rsidRDefault="00C30E4B" w:rsidP="00C30E4B">
      <w:pPr>
        <w:rPr>
          <w:b/>
        </w:rPr>
      </w:pPr>
      <w:r w:rsidRPr="00B0658B">
        <w:rPr>
          <w:b/>
        </w:rPr>
        <w:t>Monica Miller</w:t>
      </w:r>
    </w:p>
    <w:p w:rsidR="00C30E4B" w:rsidRPr="00B0658B" w:rsidRDefault="00C30E4B" w:rsidP="00C30E4B">
      <w:r w:rsidRPr="00B0658B">
        <w:t>(916) 448-8240</w:t>
      </w:r>
    </w:p>
    <w:p w:rsidR="00C30E4B" w:rsidRPr="00B0658B" w:rsidRDefault="00053FE6" w:rsidP="00C30E4B">
      <w:hyperlink r:id="rId10" w:history="1">
        <w:r w:rsidR="00C30E4B" w:rsidRPr="00B0658B">
          <w:rPr>
            <w:rStyle w:val="Hyperlink"/>
            <w:color w:val="auto"/>
            <w:u w:val="none"/>
          </w:rPr>
          <w:t>mmiller@govadv.com</w:t>
        </w:r>
      </w:hyperlink>
    </w:p>
    <w:p w:rsidR="00611230" w:rsidRPr="00B0658B" w:rsidRDefault="00611230" w:rsidP="00232E41">
      <w:pPr>
        <w:jc w:val="both"/>
      </w:pPr>
    </w:p>
    <w:p w:rsidR="00611230" w:rsidRPr="00B0658B" w:rsidRDefault="00611230" w:rsidP="00232E41">
      <w:pPr>
        <w:jc w:val="both"/>
      </w:pPr>
    </w:p>
    <w:p w:rsidR="00611230" w:rsidRPr="00B0658B" w:rsidRDefault="00611230" w:rsidP="00232E41">
      <w:pPr>
        <w:jc w:val="both"/>
      </w:pPr>
    </w:p>
    <w:p w:rsidR="00232E41" w:rsidRPr="00B0658B" w:rsidRDefault="00232E41" w:rsidP="00232E41">
      <w:pPr>
        <w:jc w:val="both"/>
      </w:pPr>
      <w:r w:rsidRPr="00B0658B">
        <w:t>Bill text and status can be found at:</w:t>
      </w:r>
    </w:p>
    <w:p w:rsidR="00232E41" w:rsidRPr="00B0658B" w:rsidRDefault="00053FE6" w:rsidP="00933B96">
      <w:pPr>
        <w:jc w:val="both"/>
      </w:pPr>
      <w:hyperlink r:id="rId11" w:history="1">
        <w:r w:rsidR="00232E41" w:rsidRPr="00B0658B">
          <w:rPr>
            <w:color w:val="0000FF"/>
            <w:u w:val="single"/>
          </w:rPr>
          <w:t>www.leginfo.ca.gov</w:t>
        </w:r>
      </w:hyperlink>
      <w:r w:rsidR="00956652" w:rsidRPr="00B0658B">
        <w:t xml:space="preserve"> </w:t>
      </w:r>
    </w:p>
    <w:sectPr w:rsidR="00232E41" w:rsidRPr="00B0658B" w:rsidSect="003E390E">
      <w:type w:val="continuous"/>
      <w:pgSz w:w="12240" w:h="15840" w:code="1"/>
      <w:pgMar w:top="450" w:right="900" w:bottom="0" w:left="990" w:header="360" w:footer="360" w:gutter="0"/>
      <w:paperSrc w:first="11"/>
      <w:cols w:num="2" w:space="63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22" w:rsidRDefault="00186D22">
      <w:r>
        <w:separator/>
      </w:r>
    </w:p>
  </w:endnote>
  <w:endnote w:type="continuationSeparator" w:id="0">
    <w:p w:rsidR="00186D22" w:rsidRDefault="0018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22" w:rsidRDefault="00186D22">
    <w:pPr>
      <w:pStyle w:val="Footer"/>
    </w:pPr>
    <w:r>
      <w:rPr>
        <w:rFonts w:ascii="Times New Roman" w:hAnsi="Times New Roman"/>
        <w:i/>
        <w:sz w:val="20"/>
      </w:rPr>
      <w:t>M</w:t>
    </w:r>
    <w:r w:rsidR="00403F49">
      <w:rPr>
        <w:rFonts w:ascii="Times New Roman" w:hAnsi="Times New Roman"/>
        <w:i/>
        <w:sz w:val="20"/>
      </w:rPr>
      <w:t>arch 14</w:t>
    </w:r>
    <w:r>
      <w:rPr>
        <w:rFonts w:ascii="Times New Roman" w:hAnsi="Times New Roman"/>
        <w:i/>
        <w:sz w:val="20"/>
      </w:rPr>
      <w: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22" w:rsidRDefault="00186D22">
      <w:r>
        <w:separator/>
      </w:r>
    </w:p>
  </w:footnote>
  <w:footnote w:type="continuationSeparator" w:id="0">
    <w:p w:rsidR="00186D22" w:rsidRDefault="0018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3D72"/>
    <w:multiLevelType w:val="hybridMultilevel"/>
    <w:tmpl w:val="6E9E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64829"/>
    <w:multiLevelType w:val="hybridMultilevel"/>
    <w:tmpl w:val="426C9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E544F"/>
    <w:multiLevelType w:val="hybridMultilevel"/>
    <w:tmpl w:val="4C3C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34DC4"/>
    <w:multiLevelType w:val="hybridMultilevel"/>
    <w:tmpl w:val="3F7027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0116CF"/>
    <w:multiLevelType w:val="hybridMultilevel"/>
    <w:tmpl w:val="FC16A0C4"/>
    <w:lvl w:ilvl="0" w:tplc="2CC4BE8A">
      <w:start w:val="1"/>
      <w:numFmt w:val="decimal"/>
      <w:lvlText w:val="%1."/>
      <w:lvlJc w:val="left"/>
      <w:pPr>
        <w:ind w:left="1080" w:hanging="360"/>
      </w:pPr>
      <w:rPr>
        <w:rFonts w:ascii="Garamond" w:eastAsia="Times New Roman" w:hAnsi="Garamond"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E6073"/>
    <w:multiLevelType w:val="hybridMultilevel"/>
    <w:tmpl w:val="4C20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716F1"/>
    <w:multiLevelType w:val="hybridMultilevel"/>
    <w:tmpl w:val="6388B414"/>
    <w:lvl w:ilvl="0" w:tplc="1A860184">
      <w:start w:val="1"/>
      <w:numFmt w:val="decimal"/>
      <w:lvlText w:val="%1."/>
      <w:lvlJc w:val="left"/>
      <w:pPr>
        <w:ind w:left="720" w:hanging="360"/>
      </w:pPr>
      <w:rPr>
        <w:rFonts w:ascii="Garamond" w:eastAsia="Times New Roman" w:hAnsi="Garamond"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975DA"/>
    <w:multiLevelType w:val="hybridMultilevel"/>
    <w:tmpl w:val="317E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4663D"/>
    <w:multiLevelType w:val="hybridMultilevel"/>
    <w:tmpl w:val="F7C03C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0A06B0"/>
    <w:multiLevelType w:val="hybridMultilevel"/>
    <w:tmpl w:val="559E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15CA1"/>
    <w:multiLevelType w:val="hybridMultilevel"/>
    <w:tmpl w:val="6AFE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4499A"/>
    <w:multiLevelType w:val="hybridMultilevel"/>
    <w:tmpl w:val="AFB43D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D6F7C39"/>
    <w:multiLevelType w:val="hybridMultilevel"/>
    <w:tmpl w:val="B43294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4041E"/>
    <w:multiLevelType w:val="hybridMultilevel"/>
    <w:tmpl w:val="65060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AE1EAC"/>
    <w:multiLevelType w:val="hybridMultilevel"/>
    <w:tmpl w:val="007C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D53B7"/>
    <w:multiLevelType w:val="hybridMultilevel"/>
    <w:tmpl w:val="982C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F4BD5"/>
    <w:multiLevelType w:val="hybridMultilevel"/>
    <w:tmpl w:val="4822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D3A4F"/>
    <w:multiLevelType w:val="hybridMultilevel"/>
    <w:tmpl w:val="E5CA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61384"/>
    <w:multiLevelType w:val="hybridMultilevel"/>
    <w:tmpl w:val="CB0AE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6B7CCD"/>
    <w:multiLevelType w:val="hybridMultilevel"/>
    <w:tmpl w:val="DA7A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257B0"/>
    <w:multiLevelType w:val="hybridMultilevel"/>
    <w:tmpl w:val="2944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230CA7"/>
    <w:multiLevelType w:val="hybridMultilevel"/>
    <w:tmpl w:val="DE1A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C03F3"/>
    <w:multiLevelType w:val="hybridMultilevel"/>
    <w:tmpl w:val="942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
  </w:num>
  <w:num w:numId="4">
    <w:abstractNumId w:val="13"/>
  </w:num>
  <w:num w:numId="5">
    <w:abstractNumId w:val="8"/>
  </w:num>
  <w:num w:numId="6">
    <w:abstractNumId w:val="11"/>
  </w:num>
  <w:num w:numId="7">
    <w:abstractNumId w:val="9"/>
  </w:num>
  <w:num w:numId="8">
    <w:abstractNumId w:val="6"/>
  </w:num>
  <w:num w:numId="9">
    <w:abstractNumId w:val="4"/>
  </w:num>
  <w:num w:numId="10">
    <w:abstractNumId w:val="15"/>
  </w:num>
  <w:num w:numId="11">
    <w:abstractNumId w:val="19"/>
  </w:num>
  <w:num w:numId="12">
    <w:abstractNumId w:val="0"/>
  </w:num>
  <w:num w:numId="13">
    <w:abstractNumId w:val="5"/>
  </w:num>
  <w:num w:numId="14">
    <w:abstractNumId w:val="10"/>
  </w:num>
  <w:num w:numId="15">
    <w:abstractNumId w:val="1"/>
  </w:num>
  <w:num w:numId="16">
    <w:abstractNumId w:val="2"/>
  </w:num>
  <w:num w:numId="17">
    <w:abstractNumId w:val="21"/>
  </w:num>
  <w:num w:numId="18">
    <w:abstractNumId w:val="7"/>
  </w:num>
  <w:num w:numId="19">
    <w:abstractNumId w:val="17"/>
  </w:num>
  <w:num w:numId="20">
    <w:abstractNumId w:val="14"/>
  </w:num>
  <w:num w:numId="21">
    <w:abstractNumId w:val="16"/>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E3"/>
    <w:rsid w:val="00005413"/>
    <w:rsid w:val="000258FC"/>
    <w:rsid w:val="000364D0"/>
    <w:rsid w:val="000369F0"/>
    <w:rsid w:val="00037AA4"/>
    <w:rsid w:val="00041217"/>
    <w:rsid w:val="00042C5A"/>
    <w:rsid w:val="00053FE6"/>
    <w:rsid w:val="000551F2"/>
    <w:rsid w:val="00067405"/>
    <w:rsid w:val="00073319"/>
    <w:rsid w:val="00075E02"/>
    <w:rsid w:val="000A106C"/>
    <w:rsid w:val="000B2A37"/>
    <w:rsid w:val="000C1219"/>
    <w:rsid w:val="000C4736"/>
    <w:rsid w:val="000D5392"/>
    <w:rsid w:val="000F2CF7"/>
    <w:rsid w:val="00110C7C"/>
    <w:rsid w:val="00120034"/>
    <w:rsid w:val="00124C66"/>
    <w:rsid w:val="00126866"/>
    <w:rsid w:val="0013006B"/>
    <w:rsid w:val="0018364B"/>
    <w:rsid w:val="00186D22"/>
    <w:rsid w:val="001927CD"/>
    <w:rsid w:val="001A3F9D"/>
    <w:rsid w:val="001B0FBF"/>
    <w:rsid w:val="001B2884"/>
    <w:rsid w:val="001B42B0"/>
    <w:rsid w:val="001C0662"/>
    <w:rsid w:val="001D09D6"/>
    <w:rsid w:val="001D5786"/>
    <w:rsid w:val="001D6F3E"/>
    <w:rsid w:val="001E0EE8"/>
    <w:rsid w:val="001E11F0"/>
    <w:rsid w:val="001E4745"/>
    <w:rsid w:val="001E6927"/>
    <w:rsid w:val="00210A4C"/>
    <w:rsid w:val="00215269"/>
    <w:rsid w:val="002221DB"/>
    <w:rsid w:val="00224561"/>
    <w:rsid w:val="002255AC"/>
    <w:rsid w:val="00232E41"/>
    <w:rsid w:val="00233346"/>
    <w:rsid w:val="00233818"/>
    <w:rsid w:val="002340DA"/>
    <w:rsid w:val="00240B7D"/>
    <w:rsid w:val="0026105C"/>
    <w:rsid w:val="00263CF1"/>
    <w:rsid w:val="002877DF"/>
    <w:rsid w:val="002930C4"/>
    <w:rsid w:val="002B0EDD"/>
    <w:rsid w:val="002B5C3A"/>
    <w:rsid w:val="002C140A"/>
    <w:rsid w:val="002C19B5"/>
    <w:rsid w:val="002D08EC"/>
    <w:rsid w:val="002D781D"/>
    <w:rsid w:val="002E3D68"/>
    <w:rsid w:val="002E6F0E"/>
    <w:rsid w:val="002E70F6"/>
    <w:rsid w:val="002F3B7A"/>
    <w:rsid w:val="002F510C"/>
    <w:rsid w:val="003023D3"/>
    <w:rsid w:val="003036E0"/>
    <w:rsid w:val="00312BE7"/>
    <w:rsid w:val="003314C9"/>
    <w:rsid w:val="00331D01"/>
    <w:rsid w:val="003333AA"/>
    <w:rsid w:val="00342485"/>
    <w:rsid w:val="003475FB"/>
    <w:rsid w:val="00362700"/>
    <w:rsid w:val="00372F25"/>
    <w:rsid w:val="0038612A"/>
    <w:rsid w:val="00395359"/>
    <w:rsid w:val="003A6E7E"/>
    <w:rsid w:val="003B7825"/>
    <w:rsid w:val="003B78A5"/>
    <w:rsid w:val="003C1C6C"/>
    <w:rsid w:val="003C63EC"/>
    <w:rsid w:val="003D39E3"/>
    <w:rsid w:val="003E3165"/>
    <w:rsid w:val="003E390E"/>
    <w:rsid w:val="003F69C1"/>
    <w:rsid w:val="004008C6"/>
    <w:rsid w:val="004029C9"/>
    <w:rsid w:val="00403F49"/>
    <w:rsid w:val="00413EE8"/>
    <w:rsid w:val="00421BA6"/>
    <w:rsid w:val="00423215"/>
    <w:rsid w:val="004368D5"/>
    <w:rsid w:val="00462C00"/>
    <w:rsid w:val="0046467D"/>
    <w:rsid w:val="0047563F"/>
    <w:rsid w:val="00494275"/>
    <w:rsid w:val="004B37FF"/>
    <w:rsid w:val="004B4644"/>
    <w:rsid w:val="004E6E0C"/>
    <w:rsid w:val="00510AC9"/>
    <w:rsid w:val="005127B0"/>
    <w:rsid w:val="00515DA3"/>
    <w:rsid w:val="00521FC7"/>
    <w:rsid w:val="00537B30"/>
    <w:rsid w:val="0054062A"/>
    <w:rsid w:val="00542D94"/>
    <w:rsid w:val="00543960"/>
    <w:rsid w:val="00551860"/>
    <w:rsid w:val="00554D01"/>
    <w:rsid w:val="0057513A"/>
    <w:rsid w:val="0058710F"/>
    <w:rsid w:val="00592F9C"/>
    <w:rsid w:val="005A6449"/>
    <w:rsid w:val="005A71BD"/>
    <w:rsid w:val="005B0384"/>
    <w:rsid w:val="005B4EB6"/>
    <w:rsid w:val="005C60CA"/>
    <w:rsid w:val="005D4A6F"/>
    <w:rsid w:val="005E67AF"/>
    <w:rsid w:val="005F07D8"/>
    <w:rsid w:val="005F5DC5"/>
    <w:rsid w:val="00602935"/>
    <w:rsid w:val="00602FC0"/>
    <w:rsid w:val="006111EB"/>
    <w:rsid w:val="00611230"/>
    <w:rsid w:val="00627FF4"/>
    <w:rsid w:val="0063070A"/>
    <w:rsid w:val="00633678"/>
    <w:rsid w:val="00634A88"/>
    <w:rsid w:val="00650E8A"/>
    <w:rsid w:val="00672673"/>
    <w:rsid w:val="00672699"/>
    <w:rsid w:val="0068058F"/>
    <w:rsid w:val="006851A2"/>
    <w:rsid w:val="00693A8D"/>
    <w:rsid w:val="00694A7F"/>
    <w:rsid w:val="006B106A"/>
    <w:rsid w:val="006C4F22"/>
    <w:rsid w:val="006E31B7"/>
    <w:rsid w:val="006F2E6B"/>
    <w:rsid w:val="00722020"/>
    <w:rsid w:val="007451D1"/>
    <w:rsid w:val="00750031"/>
    <w:rsid w:val="00752EE4"/>
    <w:rsid w:val="007564E8"/>
    <w:rsid w:val="00762167"/>
    <w:rsid w:val="00772403"/>
    <w:rsid w:val="00795C87"/>
    <w:rsid w:val="007A09E1"/>
    <w:rsid w:val="007A4098"/>
    <w:rsid w:val="007A5D8B"/>
    <w:rsid w:val="007C277C"/>
    <w:rsid w:val="007C28E2"/>
    <w:rsid w:val="007F1432"/>
    <w:rsid w:val="007F5C70"/>
    <w:rsid w:val="007F758D"/>
    <w:rsid w:val="00810D8E"/>
    <w:rsid w:val="00821D79"/>
    <w:rsid w:val="00840DA9"/>
    <w:rsid w:val="00860D56"/>
    <w:rsid w:val="00865AA0"/>
    <w:rsid w:val="00872F8C"/>
    <w:rsid w:val="00887ADB"/>
    <w:rsid w:val="00893470"/>
    <w:rsid w:val="008974D0"/>
    <w:rsid w:val="008A08D6"/>
    <w:rsid w:val="008A4358"/>
    <w:rsid w:val="008A6A0D"/>
    <w:rsid w:val="008B151D"/>
    <w:rsid w:val="008C13E5"/>
    <w:rsid w:val="008C14C0"/>
    <w:rsid w:val="008D49BA"/>
    <w:rsid w:val="008E6EAB"/>
    <w:rsid w:val="008F4E66"/>
    <w:rsid w:val="00901CC3"/>
    <w:rsid w:val="00902465"/>
    <w:rsid w:val="00907E3B"/>
    <w:rsid w:val="00926AC1"/>
    <w:rsid w:val="00927D8E"/>
    <w:rsid w:val="009301A4"/>
    <w:rsid w:val="0093161E"/>
    <w:rsid w:val="00933B96"/>
    <w:rsid w:val="00941FD7"/>
    <w:rsid w:val="00942046"/>
    <w:rsid w:val="009517D3"/>
    <w:rsid w:val="00956652"/>
    <w:rsid w:val="00963867"/>
    <w:rsid w:val="00995C29"/>
    <w:rsid w:val="00997EA5"/>
    <w:rsid w:val="009A6CA4"/>
    <w:rsid w:val="009B0BEC"/>
    <w:rsid w:val="009D18E0"/>
    <w:rsid w:val="009D3262"/>
    <w:rsid w:val="009D5E64"/>
    <w:rsid w:val="009D651C"/>
    <w:rsid w:val="009E10C2"/>
    <w:rsid w:val="00A05029"/>
    <w:rsid w:val="00A2778E"/>
    <w:rsid w:val="00A300C0"/>
    <w:rsid w:val="00A32331"/>
    <w:rsid w:val="00A343E7"/>
    <w:rsid w:val="00A4619B"/>
    <w:rsid w:val="00A66EB5"/>
    <w:rsid w:val="00A702E4"/>
    <w:rsid w:val="00A73B16"/>
    <w:rsid w:val="00A75732"/>
    <w:rsid w:val="00A819AA"/>
    <w:rsid w:val="00A8422A"/>
    <w:rsid w:val="00A90229"/>
    <w:rsid w:val="00A9314A"/>
    <w:rsid w:val="00AA2B6D"/>
    <w:rsid w:val="00AA3B0A"/>
    <w:rsid w:val="00AB440A"/>
    <w:rsid w:val="00AC626A"/>
    <w:rsid w:val="00AD2EB6"/>
    <w:rsid w:val="00AD6D13"/>
    <w:rsid w:val="00AE1B41"/>
    <w:rsid w:val="00AE55E4"/>
    <w:rsid w:val="00AE7AA0"/>
    <w:rsid w:val="00AF0F33"/>
    <w:rsid w:val="00AF101B"/>
    <w:rsid w:val="00AF5563"/>
    <w:rsid w:val="00AF59C8"/>
    <w:rsid w:val="00AF5D28"/>
    <w:rsid w:val="00B02B10"/>
    <w:rsid w:val="00B0658B"/>
    <w:rsid w:val="00B15761"/>
    <w:rsid w:val="00B24C38"/>
    <w:rsid w:val="00B34F6B"/>
    <w:rsid w:val="00B449E5"/>
    <w:rsid w:val="00B65368"/>
    <w:rsid w:val="00B755BF"/>
    <w:rsid w:val="00B805CB"/>
    <w:rsid w:val="00B81CF5"/>
    <w:rsid w:val="00B8374C"/>
    <w:rsid w:val="00B9471D"/>
    <w:rsid w:val="00B96883"/>
    <w:rsid w:val="00BA1586"/>
    <w:rsid w:val="00BA2CAE"/>
    <w:rsid w:val="00BB1769"/>
    <w:rsid w:val="00BB6F0A"/>
    <w:rsid w:val="00BC2348"/>
    <w:rsid w:val="00BC278D"/>
    <w:rsid w:val="00BD5BF8"/>
    <w:rsid w:val="00BE68DA"/>
    <w:rsid w:val="00C015E6"/>
    <w:rsid w:val="00C06B6B"/>
    <w:rsid w:val="00C13712"/>
    <w:rsid w:val="00C21BA5"/>
    <w:rsid w:val="00C30E4B"/>
    <w:rsid w:val="00C3197C"/>
    <w:rsid w:val="00C455A5"/>
    <w:rsid w:val="00C45CC4"/>
    <w:rsid w:val="00C55DE7"/>
    <w:rsid w:val="00C56877"/>
    <w:rsid w:val="00C649A5"/>
    <w:rsid w:val="00C655C9"/>
    <w:rsid w:val="00C655E8"/>
    <w:rsid w:val="00C66001"/>
    <w:rsid w:val="00C7120A"/>
    <w:rsid w:val="00C77BB4"/>
    <w:rsid w:val="00C906FC"/>
    <w:rsid w:val="00C91A13"/>
    <w:rsid w:val="00C928ED"/>
    <w:rsid w:val="00C96858"/>
    <w:rsid w:val="00C97D31"/>
    <w:rsid w:val="00CA0C49"/>
    <w:rsid w:val="00CB72F7"/>
    <w:rsid w:val="00CB7B9E"/>
    <w:rsid w:val="00CC16EA"/>
    <w:rsid w:val="00CC506D"/>
    <w:rsid w:val="00CC507F"/>
    <w:rsid w:val="00CC52F8"/>
    <w:rsid w:val="00CD6122"/>
    <w:rsid w:val="00CD61AB"/>
    <w:rsid w:val="00CD64DC"/>
    <w:rsid w:val="00CE4D4E"/>
    <w:rsid w:val="00CE6215"/>
    <w:rsid w:val="00CF4ED5"/>
    <w:rsid w:val="00D02857"/>
    <w:rsid w:val="00D075B2"/>
    <w:rsid w:val="00D16C97"/>
    <w:rsid w:val="00D34B66"/>
    <w:rsid w:val="00D43869"/>
    <w:rsid w:val="00D44684"/>
    <w:rsid w:val="00D45A85"/>
    <w:rsid w:val="00D50305"/>
    <w:rsid w:val="00D5578E"/>
    <w:rsid w:val="00D710BE"/>
    <w:rsid w:val="00D754C2"/>
    <w:rsid w:val="00D76B36"/>
    <w:rsid w:val="00D85CE9"/>
    <w:rsid w:val="00D86EA1"/>
    <w:rsid w:val="00D87C37"/>
    <w:rsid w:val="00DA03D1"/>
    <w:rsid w:val="00DA5813"/>
    <w:rsid w:val="00DB0408"/>
    <w:rsid w:val="00DB0857"/>
    <w:rsid w:val="00DC47F4"/>
    <w:rsid w:val="00DD064F"/>
    <w:rsid w:val="00DD5E1C"/>
    <w:rsid w:val="00DE3218"/>
    <w:rsid w:val="00DF2D7D"/>
    <w:rsid w:val="00E134E3"/>
    <w:rsid w:val="00E17CE8"/>
    <w:rsid w:val="00E266C0"/>
    <w:rsid w:val="00E33BC1"/>
    <w:rsid w:val="00E33F49"/>
    <w:rsid w:val="00E62CF2"/>
    <w:rsid w:val="00E63DEF"/>
    <w:rsid w:val="00E67FAF"/>
    <w:rsid w:val="00E80763"/>
    <w:rsid w:val="00E85A17"/>
    <w:rsid w:val="00E85A47"/>
    <w:rsid w:val="00E85CF6"/>
    <w:rsid w:val="00E922E9"/>
    <w:rsid w:val="00E954A4"/>
    <w:rsid w:val="00E979D4"/>
    <w:rsid w:val="00EB0B28"/>
    <w:rsid w:val="00EB4711"/>
    <w:rsid w:val="00EB5C62"/>
    <w:rsid w:val="00ED58C1"/>
    <w:rsid w:val="00EE6E0C"/>
    <w:rsid w:val="00EF7C1F"/>
    <w:rsid w:val="00F01958"/>
    <w:rsid w:val="00F0378A"/>
    <w:rsid w:val="00F17A03"/>
    <w:rsid w:val="00F22151"/>
    <w:rsid w:val="00F267F8"/>
    <w:rsid w:val="00F53302"/>
    <w:rsid w:val="00F8194C"/>
    <w:rsid w:val="00F86972"/>
    <w:rsid w:val="00F942C7"/>
    <w:rsid w:val="00FA580D"/>
    <w:rsid w:val="00FB3175"/>
    <w:rsid w:val="00FC1112"/>
    <w:rsid w:val="00FC49EC"/>
    <w:rsid w:val="00FC7544"/>
    <w:rsid w:val="00FD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7F"/>
    <w:rPr>
      <w:rFonts w:ascii="Garamond" w:hAnsi="Garamond"/>
      <w:sz w:val="24"/>
      <w:szCs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D710BE"/>
    <w:rPr>
      <w:rFonts w:ascii="Times New Roman" w:hAnsi="Times New Roman"/>
    </w:rPr>
  </w:style>
  <w:style w:type="paragraph" w:styleId="BalloonText">
    <w:name w:val="Balloon Text"/>
    <w:basedOn w:val="Normal"/>
    <w:semiHidden/>
    <w:rsid w:val="00395359"/>
    <w:rPr>
      <w:rFonts w:ascii="Tahoma" w:hAnsi="Tahoma" w:cs="Tahoma"/>
      <w:sz w:val="16"/>
      <w:szCs w:val="16"/>
    </w:rPr>
  </w:style>
  <w:style w:type="paragraph" w:styleId="BodyTextIndent">
    <w:name w:val="Body Text Indent"/>
    <w:basedOn w:val="Normal"/>
    <w:rsid w:val="00B9471D"/>
    <w:pPr>
      <w:spacing w:after="120"/>
      <w:ind w:left="360"/>
    </w:pPr>
  </w:style>
  <w:style w:type="paragraph" w:styleId="HTMLPreformatted">
    <w:name w:val="HTML Preformatted"/>
    <w:basedOn w:val="Normal"/>
    <w:rsid w:val="001E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67267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7F"/>
    <w:rPr>
      <w:rFonts w:ascii="Garamond" w:hAnsi="Garamond"/>
      <w:sz w:val="24"/>
      <w:szCs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D710BE"/>
    <w:rPr>
      <w:rFonts w:ascii="Times New Roman" w:hAnsi="Times New Roman"/>
    </w:rPr>
  </w:style>
  <w:style w:type="paragraph" w:styleId="BalloonText">
    <w:name w:val="Balloon Text"/>
    <w:basedOn w:val="Normal"/>
    <w:semiHidden/>
    <w:rsid w:val="00395359"/>
    <w:rPr>
      <w:rFonts w:ascii="Tahoma" w:hAnsi="Tahoma" w:cs="Tahoma"/>
      <w:sz w:val="16"/>
      <w:szCs w:val="16"/>
    </w:rPr>
  </w:style>
  <w:style w:type="paragraph" w:styleId="BodyTextIndent">
    <w:name w:val="Body Text Indent"/>
    <w:basedOn w:val="Normal"/>
    <w:rsid w:val="00B9471D"/>
    <w:pPr>
      <w:spacing w:after="120"/>
      <w:ind w:left="360"/>
    </w:pPr>
  </w:style>
  <w:style w:type="paragraph" w:styleId="HTMLPreformatted">
    <w:name w:val="HTML Preformatted"/>
    <w:basedOn w:val="Normal"/>
    <w:rsid w:val="001E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67267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9691">
      <w:bodyDiv w:val="1"/>
      <w:marLeft w:val="0"/>
      <w:marRight w:val="0"/>
      <w:marTop w:val="0"/>
      <w:marBottom w:val="0"/>
      <w:divBdr>
        <w:top w:val="none" w:sz="0" w:space="0" w:color="auto"/>
        <w:left w:val="none" w:sz="0" w:space="0" w:color="auto"/>
        <w:bottom w:val="none" w:sz="0" w:space="0" w:color="auto"/>
        <w:right w:val="none" w:sz="0" w:space="0" w:color="auto"/>
      </w:divBdr>
    </w:div>
    <w:div w:id="1204252526">
      <w:bodyDiv w:val="1"/>
      <w:marLeft w:val="0"/>
      <w:marRight w:val="0"/>
      <w:marTop w:val="0"/>
      <w:marBottom w:val="0"/>
      <w:divBdr>
        <w:top w:val="none" w:sz="0" w:space="0" w:color="auto"/>
        <w:left w:val="none" w:sz="0" w:space="0" w:color="auto"/>
        <w:bottom w:val="none" w:sz="0" w:space="0" w:color="auto"/>
        <w:right w:val="none" w:sz="0" w:space="0" w:color="auto"/>
      </w:divBdr>
    </w:div>
    <w:div w:id="1825469396">
      <w:bodyDiv w:val="1"/>
      <w:marLeft w:val="0"/>
      <w:marRight w:val="0"/>
      <w:marTop w:val="0"/>
      <w:marBottom w:val="0"/>
      <w:divBdr>
        <w:top w:val="none" w:sz="0" w:space="0" w:color="auto"/>
        <w:left w:val="none" w:sz="0" w:space="0" w:color="auto"/>
        <w:bottom w:val="none" w:sz="0" w:space="0" w:color="auto"/>
        <w:right w:val="none" w:sz="0" w:space="0" w:color="auto"/>
      </w:divBdr>
    </w:div>
    <w:div w:id="20088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nfo.ca.gov" TargetMode="External"/><Relationship Id="rId5" Type="http://schemas.openxmlformats.org/officeDocument/2006/relationships/webSettings" Target="webSettings.xml"/><Relationship Id="rId10" Type="http://schemas.openxmlformats.org/officeDocument/2006/relationships/hyperlink" Target="mailto:mmiller@govadv.com" TargetMode="External"/><Relationship Id="rId4" Type="http://schemas.openxmlformats.org/officeDocument/2006/relationships/settings" Target="settings.xml"/><Relationship Id="rId9" Type="http://schemas.openxmlformats.org/officeDocument/2006/relationships/hyperlink" Target="mailto:michael.madriaga@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 XX – TOPIC OF BILL</vt:lpstr>
    </vt:vector>
  </TitlesOfParts>
  <Company>California State Assembly</Company>
  <LinksUpToDate>false</LinksUpToDate>
  <CharactersWithSpaces>3135</CharactersWithSpaces>
  <SharedDoc>false</SharedDoc>
  <HLinks>
    <vt:vector size="12" baseType="variant">
      <vt:variant>
        <vt:i4>2883684</vt:i4>
      </vt:variant>
      <vt:variant>
        <vt:i4>3</vt:i4>
      </vt:variant>
      <vt:variant>
        <vt:i4>0</vt:i4>
      </vt:variant>
      <vt:variant>
        <vt:i4>5</vt:i4>
      </vt:variant>
      <vt:variant>
        <vt:lpwstr>http://www.leginfo.ca.gov/</vt:lpwstr>
      </vt:variant>
      <vt:variant>
        <vt:lpwstr/>
      </vt:variant>
      <vt:variant>
        <vt:i4>720957</vt:i4>
      </vt:variant>
      <vt:variant>
        <vt:i4>0</vt:i4>
      </vt:variant>
      <vt:variant>
        <vt:i4>0</vt:i4>
      </vt:variant>
      <vt:variant>
        <vt:i4>5</vt:i4>
      </vt:variant>
      <vt:variant>
        <vt:lpwstr>mailto:michael.madriaga@asm.ca.gov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XX – TOPIC OF BILL</dc:title>
  <dc:creator>Madriaga, Michael</dc:creator>
  <cp:lastModifiedBy>Madriaga , Michael</cp:lastModifiedBy>
  <cp:revision>2</cp:revision>
  <cp:lastPrinted>2011-03-15T16:27:00Z</cp:lastPrinted>
  <dcterms:created xsi:type="dcterms:W3CDTF">2011-04-20T18:31:00Z</dcterms:created>
  <dcterms:modified xsi:type="dcterms:W3CDTF">2011-04-20T18:31:00Z</dcterms:modified>
</cp:coreProperties>
</file>